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A4" w:rsidRPr="00AF64AB" w:rsidRDefault="00DC2FA4" w:rsidP="00DC2FA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SYLABUS</w:t>
      </w:r>
    </w:p>
    <w:p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B528F">
        <w:rPr>
          <w:rFonts w:ascii="Corbel" w:hAnsi="Corbel"/>
          <w:b/>
          <w:smallCaps/>
          <w:sz w:val="24"/>
          <w:szCs w:val="24"/>
        </w:rPr>
        <w:t>2</w:t>
      </w:r>
      <w:r w:rsidRPr="00AF64AB">
        <w:rPr>
          <w:rFonts w:ascii="Corbel" w:hAnsi="Corbel"/>
          <w:b/>
          <w:smallCaps/>
          <w:sz w:val="24"/>
          <w:szCs w:val="24"/>
        </w:rPr>
        <w:t>-202</w:t>
      </w:r>
      <w:r w:rsidR="00AB528F">
        <w:rPr>
          <w:rFonts w:ascii="Corbel" w:hAnsi="Corbel"/>
          <w:b/>
          <w:smallCaps/>
          <w:sz w:val="24"/>
          <w:szCs w:val="24"/>
        </w:rPr>
        <w:t>7</w:t>
      </w:r>
      <w:r w:rsidRPr="00AF64A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Rok akademicki </w:t>
      </w:r>
      <w:r w:rsidRPr="00AF64AB">
        <w:rPr>
          <w:rFonts w:ascii="Corbel" w:hAnsi="Corbel"/>
          <w:b/>
          <w:sz w:val="24"/>
          <w:szCs w:val="24"/>
        </w:rPr>
        <w:t>202</w:t>
      </w:r>
      <w:r w:rsidR="00AB528F">
        <w:rPr>
          <w:rFonts w:ascii="Corbel" w:hAnsi="Corbel"/>
          <w:b/>
          <w:sz w:val="24"/>
          <w:szCs w:val="24"/>
        </w:rPr>
        <w:t>3</w:t>
      </w:r>
      <w:r w:rsidRPr="00AF64AB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AB528F">
        <w:rPr>
          <w:rFonts w:ascii="Corbel" w:hAnsi="Corbel"/>
          <w:b/>
          <w:sz w:val="24"/>
          <w:szCs w:val="24"/>
        </w:rPr>
        <w:t>4</w:t>
      </w:r>
    </w:p>
    <w:p w:rsidR="006E5D65" w:rsidRPr="00AF64AB" w:rsidRDefault="00997F14" w:rsidP="00DC2FA4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64AB">
        <w:rPr>
          <w:rFonts w:ascii="Corbel" w:hAnsi="Corbel"/>
          <w:szCs w:val="24"/>
        </w:rPr>
        <w:t xml:space="preserve">1. </w:t>
      </w:r>
      <w:r w:rsidR="0085747A" w:rsidRPr="00AF64AB">
        <w:rPr>
          <w:rFonts w:ascii="Corbel" w:hAnsi="Corbel"/>
          <w:szCs w:val="24"/>
        </w:rPr>
        <w:t xml:space="preserve">Podstawowe </w:t>
      </w:r>
      <w:r w:rsidR="00445970" w:rsidRPr="00AF64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AF64AB" w:rsidTr="00B819C8">
        <w:tc>
          <w:tcPr>
            <w:tcW w:w="2694" w:type="dxa"/>
            <w:vAlign w:val="center"/>
          </w:tcPr>
          <w:p w:rsidR="0085747A" w:rsidRPr="00AF64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F64AB" w:rsidRDefault="00DC2FA4" w:rsidP="000041D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474F2" w:rsidRPr="00AF64AB">
              <w:rPr>
                <w:rFonts w:ascii="Corbel" w:hAnsi="Corbel"/>
                <w:bCs/>
                <w:sz w:val="24"/>
                <w:szCs w:val="24"/>
              </w:rPr>
              <w:t>sychologia kliniczna i psychopatologia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II rok , 4 semestr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DC2F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</w:tbl>
    <w:p w:rsidR="00923D7D" w:rsidRPr="00AF64AB" w:rsidRDefault="0085747A" w:rsidP="00094F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* </w:t>
      </w:r>
      <w:r w:rsidRPr="00AF64AB">
        <w:rPr>
          <w:rFonts w:ascii="Corbel" w:hAnsi="Corbel"/>
          <w:i/>
          <w:sz w:val="24"/>
          <w:szCs w:val="24"/>
        </w:rPr>
        <w:t>-</w:t>
      </w:r>
      <w:r w:rsidR="00B90885" w:rsidRPr="00AF64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64AB">
        <w:rPr>
          <w:rFonts w:ascii="Corbel" w:hAnsi="Corbel"/>
          <w:b w:val="0"/>
          <w:sz w:val="24"/>
          <w:szCs w:val="24"/>
        </w:rPr>
        <w:t>e,</w:t>
      </w:r>
      <w:r w:rsidRPr="00AF64AB">
        <w:rPr>
          <w:rFonts w:ascii="Corbel" w:hAnsi="Corbel"/>
          <w:i/>
          <w:sz w:val="24"/>
          <w:szCs w:val="24"/>
        </w:rPr>
        <w:t xml:space="preserve"> </w:t>
      </w:r>
      <w:r w:rsidRPr="00AF64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64AB">
        <w:rPr>
          <w:rFonts w:ascii="Corbel" w:hAnsi="Corbel"/>
          <w:b w:val="0"/>
          <w:i/>
          <w:sz w:val="24"/>
          <w:szCs w:val="24"/>
        </w:rPr>
        <w:t>w Jednostce</w:t>
      </w:r>
    </w:p>
    <w:p w:rsidR="00094F44" w:rsidRPr="00AF64AB" w:rsidRDefault="00094F44" w:rsidP="00094F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F64AB" w:rsidRDefault="0085747A" w:rsidP="00DC2FA4">
      <w:pPr>
        <w:pStyle w:val="Podpunkty"/>
        <w:ind w:left="284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>1.</w:t>
      </w:r>
      <w:r w:rsidR="00E22FBC" w:rsidRPr="00AF64AB">
        <w:rPr>
          <w:rFonts w:ascii="Corbel" w:hAnsi="Corbel"/>
          <w:sz w:val="24"/>
          <w:szCs w:val="24"/>
        </w:rPr>
        <w:t>1</w:t>
      </w:r>
      <w:r w:rsidRPr="00AF64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F64AB" w:rsidTr="00C628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Semestr</w:t>
            </w:r>
          </w:p>
          <w:p w:rsidR="00015B8F" w:rsidRPr="00AF64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(</w:t>
            </w:r>
            <w:r w:rsidR="00363F78" w:rsidRPr="00AF64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Wykł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Konw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Sem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Prakt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DC2F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64AB">
              <w:rPr>
                <w:rFonts w:ascii="Corbel" w:hAnsi="Corbel"/>
                <w:b/>
                <w:szCs w:val="24"/>
              </w:rPr>
              <w:t>Liczba pkt</w:t>
            </w:r>
            <w:r w:rsidR="00B90885" w:rsidRPr="00AF64AB">
              <w:rPr>
                <w:rFonts w:ascii="Corbel" w:hAnsi="Corbel"/>
                <w:b/>
                <w:szCs w:val="24"/>
              </w:rPr>
              <w:t>.</w:t>
            </w:r>
            <w:r w:rsidRPr="00AF64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64AB" w:rsidTr="00C628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DC2FA4" w:rsidP="00DC2F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DC2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AF64AB" w:rsidRDefault="00923D7D" w:rsidP="00DC2F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F64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1.</w:t>
      </w:r>
      <w:r w:rsidR="00E22FBC" w:rsidRPr="00AF64AB">
        <w:rPr>
          <w:rFonts w:ascii="Corbel" w:hAnsi="Corbel"/>
          <w:smallCaps w:val="0"/>
          <w:szCs w:val="24"/>
        </w:rPr>
        <w:t>2</w:t>
      </w:r>
      <w:r w:rsidR="00F83B28" w:rsidRPr="00AF64AB">
        <w:rPr>
          <w:rFonts w:ascii="Corbel" w:hAnsi="Corbel"/>
          <w:smallCaps w:val="0"/>
          <w:szCs w:val="24"/>
        </w:rPr>
        <w:t>.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 xml:space="preserve">Sposób realizacji zajęć  </w:t>
      </w:r>
    </w:p>
    <w:p w:rsidR="00DC2FA4" w:rsidRPr="00AF64AB" w:rsidRDefault="00DC2FA4" w:rsidP="00DC2F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eastAsia="MS Gothic" w:hAnsi="Corbel"/>
          <w:b w:val="0"/>
          <w:szCs w:val="24"/>
        </w:rPr>
        <w:sym w:font="Wingdings" w:char="F078"/>
      </w:r>
      <w:r w:rsidRPr="00AF64AB">
        <w:rPr>
          <w:rFonts w:ascii="Corbel" w:eastAsia="MS Gothic" w:hAnsi="Corbel"/>
          <w:b w:val="0"/>
          <w:szCs w:val="24"/>
        </w:rPr>
        <w:t xml:space="preserve"> </w:t>
      </w:r>
      <w:r w:rsidRPr="00AF64AB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F64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MS Gothic" w:eastAsia="MS Gothic" w:hAnsi="MS Gothic" w:cs="MS Gothic" w:hint="eastAsia"/>
          <w:b w:val="0"/>
          <w:szCs w:val="24"/>
        </w:rPr>
        <w:t>☐</w:t>
      </w:r>
      <w:r w:rsidRPr="00AF64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F64AB" w:rsidRDefault="00E22FBC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1.3 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>For</w:t>
      </w:r>
      <w:r w:rsidR="00445970" w:rsidRPr="00AF64AB">
        <w:rPr>
          <w:rFonts w:ascii="Corbel" w:hAnsi="Corbel"/>
          <w:smallCaps w:val="0"/>
          <w:szCs w:val="24"/>
        </w:rPr>
        <w:t xml:space="preserve">ma zaliczenia przedmiotu </w:t>
      </w:r>
      <w:r w:rsidRPr="00AF64AB">
        <w:rPr>
          <w:rFonts w:ascii="Corbel" w:hAnsi="Corbel"/>
          <w:smallCaps w:val="0"/>
          <w:szCs w:val="24"/>
        </w:rPr>
        <w:t xml:space="preserve"> (z toku) 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b w:val="0"/>
          <w:smallCaps w:val="0"/>
          <w:szCs w:val="24"/>
        </w:rPr>
        <w:t>wykład zaliczenie bez oceny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AF64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F64AB" w:rsidTr="00745302">
        <w:tc>
          <w:tcPr>
            <w:tcW w:w="9670" w:type="dxa"/>
          </w:tcPr>
          <w:p w:rsidR="0085747A" w:rsidRPr="00AF64AB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</w:t>
            </w:r>
            <w:r w:rsidR="0059782E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psychologii ogólnej, rozwojowej,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specyfiki i dynamiki etapów rozwoju emocjonalnego i społecznego, kryzysów rozwojowych, charakterystycznych dla danego wieku. </w:t>
            </w:r>
          </w:p>
        </w:tc>
      </w:tr>
    </w:tbl>
    <w:p w:rsidR="00153C41" w:rsidRPr="00AF64A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F64AB" w:rsidRDefault="00AF6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>3.</w:t>
      </w:r>
      <w:r w:rsidR="0085747A" w:rsidRPr="00AF64AB">
        <w:rPr>
          <w:rFonts w:ascii="Corbel" w:hAnsi="Corbel"/>
          <w:szCs w:val="24"/>
        </w:rPr>
        <w:t xml:space="preserve"> </w:t>
      </w:r>
      <w:r w:rsidR="00A84C85" w:rsidRPr="00AF64AB">
        <w:rPr>
          <w:rFonts w:ascii="Corbel" w:hAnsi="Corbel"/>
          <w:szCs w:val="24"/>
        </w:rPr>
        <w:t>cele, efekty uczenia się</w:t>
      </w:r>
      <w:r w:rsidR="0085747A" w:rsidRPr="00AF64A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94F44" w:rsidRPr="00AF64AB" w:rsidRDefault="00094F44" w:rsidP="00DC2FA4">
      <w:pPr>
        <w:pStyle w:val="Podpunkty"/>
        <w:rPr>
          <w:rFonts w:ascii="Corbel" w:hAnsi="Corbel"/>
          <w:sz w:val="24"/>
          <w:szCs w:val="24"/>
        </w:rPr>
      </w:pPr>
    </w:p>
    <w:p w:rsidR="00044BCA" w:rsidRPr="00AF64AB" w:rsidRDefault="0071620A" w:rsidP="00DC2FA4">
      <w:pPr>
        <w:pStyle w:val="Podpunkty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3.1 </w:t>
      </w:r>
      <w:r w:rsidR="00C05F44" w:rsidRPr="00AF64A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Zapoznanie studenta z podstawowymi zagadnieniami psychopatologii i psychologii klinicznej,  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przyczynami i objawami zaburzeń psychicznych oraz zaburzeń zachowania</w:t>
            </w:r>
          </w:p>
        </w:tc>
      </w:tr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 rozpoznawania i rozumienia kontekstu powstawania zaburzeń psychicznych i zachowania </w:t>
            </w:r>
          </w:p>
        </w:tc>
      </w:tr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Kształtowanie podstawowych umiejętności w zakresie: udzielania pomocy w formie odpowiednich interwencji terapeutyczno – wychowawczych, współpracy z rodzicami i specjalistami</w:t>
            </w:r>
          </w:p>
        </w:tc>
      </w:tr>
    </w:tbl>
    <w:p w:rsidR="00DC2FA4" w:rsidRPr="00AF64AB" w:rsidRDefault="00DC2FA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59782E" w:rsidRPr="00AF64AB" w:rsidRDefault="009F4610" w:rsidP="00DC2F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3.2 </w:t>
      </w:r>
      <w:r w:rsidR="001D7B54" w:rsidRPr="00AF64AB">
        <w:rPr>
          <w:rFonts w:ascii="Corbel" w:hAnsi="Corbel"/>
          <w:b/>
          <w:sz w:val="24"/>
          <w:szCs w:val="24"/>
        </w:rPr>
        <w:t xml:space="preserve">Efekty </w:t>
      </w:r>
      <w:r w:rsidR="00C05F44" w:rsidRPr="00AF64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64AB">
        <w:rPr>
          <w:rFonts w:ascii="Corbel" w:hAnsi="Corbel"/>
          <w:b/>
          <w:sz w:val="24"/>
          <w:szCs w:val="24"/>
        </w:rPr>
        <w:t>dla przedmiotu</w:t>
      </w:r>
      <w:r w:rsidR="00445970" w:rsidRPr="00AF64AB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984"/>
      </w:tblGrid>
      <w:tr w:rsidR="0082510E" w:rsidRPr="00AF64AB" w:rsidTr="00DC2FA4">
        <w:tc>
          <w:tcPr>
            <w:tcW w:w="1681" w:type="dxa"/>
            <w:vAlign w:val="center"/>
          </w:tcPr>
          <w:p w:rsidR="0082510E" w:rsidRPr="00AF64AB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F64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2FA4" w:rsidRPr="00AF64AB" w:rsidTr="00DC2FA4">
        <w:tc>
          <w:tcPr>
            <w:tcW w:w="1681" w:type="dxa"/>
            <w:vAlign w:val="center"/>
          </w:tcPr>
          <w:p w:rsidR="00DC2FA4" w:rsidRPr="00AF64AB" w:rsidRDefault="00DC2FA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Zna 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psychologiczne uwarunkowania rozwoju dzieci i uczniów: środowisko rozwoju – strukturę i konsekwencje, czynniki zakłócające proces rozwoju, konsekwencje niepunktualności wydarzeń życiowych, mechanizm adaptacji i trudności przystosowawczych, zaburzenia i opóźnienia rozwojowe, wyzwania rozwojowe, koncepcje jakości życia i dobrostanu. 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podstawy psychologii klinicznej dzieci i młodzieży: pojęcie normy, normalności i zdrowia, zaburzenia zdrowia psychicznego w okresie dzieciństwa i dorastania, specyfikę zaburzeń okresu dzieciństwa i adolescencji, w tym emocjonalnych</w:t>
            </w:r>
            <w:r w:rsidR="00E627C0"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i behawioralnych, całościowe zaburzenia rozwoju, uwarunkowania problemów klinicznych w rozwoju dzieci i młodzieży; problematykę stresu i sytuacji kryzysowych</w:t>
            </w:r>
          </w:p>
          <w:p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oraz sposoby radzenia sobie z nimi, psychologicznych następstw doświadczeń traumatycznych, w tym choroby przewlekłej lub niepełnosprawności, psychologicznych</w:t>
            </w:r>
          </w:p>
          <w:p w:rsidR="0082510E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aspektów zaburzeń komunikacji językowej, psychologicznych metod diagnozy problemów związanych ze zdrowiem, chorobą i niepełnosprawnością; formy pomocy psychologicznej w rozwiązywaniu problemów zdrowotnych.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AF64AB">
              <w:rPr>
                <w:rFonts w:ascii="Corbel" w:hAnsi="Corbel"/>
                <w:sz w:val="24"/>
                <w:szCs w:val="24"/>
                <w:lang w:val="en-GB"/>
              </w:rPr>
              <w:t>PS.W</w:t>
            </w:r>
            <w:r w:rsidR="0059782E" w:rsidRPr="00AF64AB">
              <w:rPr>
                <w:rFonts w:ascii="Corbel" w:hAnsi="Corbel"/>
                <w:sz w:val="24"/>
                <w:szCs w:val="24"/>
                <w:lang w:val="en-GB"/>
              </w:rPr>
              <w:t>5</w:t>
            </w:r>
            <w:r w:rsidR="00467763" w:rsidRPr="00AF64AB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omówić psychologiczny kontekst procesu wychowania dzieci i uczniów ze specjalnymi</w:t>
            </w:r>
          </w:p>
          <w:p w:rsidR="00197681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potrzebami edukacyjnymi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PS.U</w:t>
            </w:r>
            <w:r w:rsidR="005A01D7" w:rsidRPr="00AF64AB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korzystania z wiedzy z zakresu psychologii rehabilitacji i niepełnosprawności</w:t>
            </w:r>
          </w:p>
          <w:p w:rsidR="00467763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w rozwiązywaniu problemów poznawczych i praktycznych oraz zasięgania opinii psychologów w przypadku trudności z samodzielnym rozwiązywaniem problemów.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PS.</w:t>
            </w:r>
            <w:r w:rsidR="005A01D7" w:rsidRPr="00AF64AB">
              <w:rPr>
                <w:rFonts w:ascii="Corbel" w:hAnsi="Corbel"/>
                <w:b w:val="0"/>
                <w:smallCaps w:val="0"/>
                <w:szCs w:val="24"/>
              </w:rPr>
              <w:t>K7</w:t>
            </w:r>
          </w:p>
        </w:tc>
      </w:tr>
    </w:tbl>
    <w:p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>3.3</w:t>
      </w:r>
      <w:r w:rsidR="001D7B54" w:rsidRPr="00AF64AB">
        <w:rPr>
          <w:rFonts w:ascii="Corbel" w:hAnsi="Corbel"/>
          <w:b/>
          <w:sz w:val="24"/>
          <w:szCs w:val="24"/>
        </w:rPr>
        <w:t xml:space="preserve"> </w:t>
      </w:r>
      <w:r w:rsidR="0085747A" w:rsidRPr="00AF64AB">
        <w:rPr>
          <w:rFonts w:ascii="Corbel" w:hAnsi="Corbel"/>
          <w:b/>
          <w:sz w:val="24"/>
          <w:szCs w:val="24"/>
        </w:rPr>
        <w:t>T</w:t>
      </w:r>
      <w:r w:rsidR="001D7B54" w:rsidRPr="00AF64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64AB">
        <w:rPr>
          <w:rFonts w:ascii="Corbel" w:hAnsi="Corbel"/>
          <w:sz w:val="24"/>
          <w:szCs w:val="24"/>
        </w:rPr>
        <w:t xml:space="preserve">  </w:t>
      </w:r>
    </w:p>
    <w:p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F64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AF64AB" w:rsidTr="006B45D8">
        <w:tc>
          <w:tcPr>
            <w:tcW w:w="9520" w:type="dxa"/>
          </w:tcPr>
          <w:p w:rsidR="0085747A" w:rsidRPr="00AF64AB" w:rsidRDefault="0085747A" w:rsidP="00E627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6B45D8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1. Przedmiot i zadania psychopatologii oraz psychologii klinicznej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2. Pojęcie normy, orientacja patogenetyczna i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salutogenetyczna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 psychologii klinicznej,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klasyfikacje  ICD-10 i DSM-5, specyfika diagnozy w psychologii klinicznej dzieci i młodzieży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3. Podstawowe zagadnienia psychopatologii ogólnej: objawy zaburzeń psychicznych, zespoły zaburzeń psychicznych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4. Wybrane zagadnienia psychopatologii szczegółowej wieku rozwojowego. Zaburzenia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neurozwojowe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ogólna charakterystyka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5. Specyficzne zaburzenia rozwoju dziecka (zaburzenia rozwoju umiejętności szkolnych, zaburzenia w komunikowaniu się, zaburzenia psychomotoryczne, zaburzenia kontroli wydalania, zaburzenia psychoseksualne, zaburzenia z tikami, inne zaburzenia okresu dzieciństwa)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6. Zaburzenia nastroju, samobójstwa dzieci i młodzieży, celowe samouszkodzenie</w:t>
            </w:r>
          </w:p>
        </w:tc>
      </w:tr>
    </w:tbl>
    <w:p w:rsidR="0085747A" w:rsidRPr="00AF64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F64AB" w:rsidRDefault="0085747A" w:rsidP="00E627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</w:t>
      </w:r>
      <w:r w:rsidR="00E627C0" w:rsidRPr="00AF64A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3"/>
      </w:tblGrid>
      <w:tr w:rsidR="0085747A" w:rsidRPr="00AF64AB" w:rsidTr="00044BCA">
        <w:tc>
          <w:tcPr>
            <w:tcW w:w="9633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44BCA" w:rsidRPr="00AF64AB" w:rsidTr="00044BCA">
        <w:tc>
          <w:tcPr>
            <w:tcW w:w="9633" w:type="dxa"/>
          </w:tcPr>
          <w:p w:rsidR="00044BCA" w:rsidRPr="00AF64AB" w:rsidRDefault="006B45D8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Niepełnosprawność intelektualna (przyczyny, obraz kliniczny, charakterystyka funkcjonowania osób z różnym stopniem upośledzenia)</w:t>
            </w:r>
            <w:r w:rsidR="00044BCA" w:rsidRPr="00AF64AB">
              <w:rPr>
                <w:rFonts w:ascii="Corbel" w:hAnsi="Corbel"/>
                <w:kern w:val="22"/>
                <w:sz w:val="24"/>
                <w:szCs w:val="24"/>
              </w:rPr>
              <w:t xml:space="preserve">, </w:t>
            </w:r>
          </w:p>
        </w:tc>
      </w:tr>
      <w:tr w:rsidR="006B45D8" w:rsidRPr="00AF64AB" w:rsidTr="0027022E"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Koncepcje stresu psychologicznego, radzenie sobie ze stresem w rodzinie, stres traumatyczny,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wzrost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Nadpobudliwość psychoruchowa – ADHD (przyczyny, obraz kliniczny, diagnoza, postępowanie z dzieckiem z ADHD w szkole i w domu, terapia)</w:t>
            </w:r>
          </w:p>
        </w:tc>
      </w:tr>
      <w:tr w:rsidR="006B45D8" w:rsidRPr="00AF64AB" w:rsidTr="006B45D8">
        <w:trPr>
          <w:trHeight w:val="416"/>
        </w:trPr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Prawidłowe i dysfunkcjonalne funkcjonowanie systemu rodzinnego</w:t>
            </w:r>
          </w:p>
        </w:tc>
      </w:tr>
      <w:tr w:rsidR="006B45D8" w:rsidRPr="00AF64AB" w:rsidTr="00301D3D"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ze spektrum autyzmu (rodzaje, obraz kliniczny, diagnoza, terapia, postępowanie z dzieckiem w szkole i w domu)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Zaburzenia emocjonalne i lękowe (reaktywne zaburzenie przywiązania, lęk separacyjny, uogólnione zaburzenie lękowe, zaburzenie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obsesyjno-kompulsyjne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>, inne zaburzenia lękowe, ostra reakcja na stres, zaburzenia stresowe pourazowe, fobie dziecięce)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zachowania: zaburzenia opozycyjno-buntownicze, zaburzenia kontroli zachowania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odżywiania się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Kolokwium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F64AB" w:rsidRDefault="009F4610" w:rsidP="00E627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3.4 Metody dydaktyczne</w:t>
      </w:r>
      <w:r w:rsidRPr="00AF64AB">
        <w:rPr>
          <w:rFonts w:ascii="Corbel" w:hAnsi="Corbel"/>
          <w:b w:val="0"/>
          <w:smallCaps w:val="0"/>
          <w:szCs w:val="24"/>
        </w:rPr>
        <w:t xml:space="preserve"> </w:t>
      </w:r>
    </w:p>
    <w:p w:rsidR="006B45D8" w:rsidRPr="00AF64AB" w:rsidRDefault="00E627C0" w:rsidP="00E627C0">
      <w:pPr>
        <w:pStyle w:val="Punktygwne"/>
        <w:spacing w:before="0" w:after="0"/>
        <w:ind w:firstLine="708"/>
        <w:jc w:val="both"/>
        <w:rPr>
          <w:rFonts w:ascii="Corbel" w:hAnsi="Corbel"/>
          <w:b w:val="0"/>
          <w:iCs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>w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>ykład: wykład z prezentacją multimedialną,</w:t>
      </w:r>
    </w:p>
    <w:p w:rsidR="00E960BB" w:rsidRPr="00AF64AB" w:rsidRDefault="00E627C0" w:rsidP="00E627C0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 xml:space="preserve">warsztaty: 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 xml:space="preserve">analiza tekstów z dyskusją, metoda projektów (projekt badawczy), praca w grupach (rozwiązywanie zadań, dyskusja), </w:t>
      </w:r>
      <w:r w:rsidR="00044BCA" w:rsidRPr="00AF64AB">
        <w:rPr>
          <w:rFonts w:ascii="Corbel" w:hAnsi="Corbel"/>
          <w:b w:val="0"/>
          <w:smallCaps w:val="0"/>
          <w:szCs w:val="24"/>
        </w:rPr>
        <w:t xml:space="preserve">burza mózgu, inscenizacje, odgrywanie scenek), gry </w:t>
      </w:r>
      <w:proofErr w:type="spellStart"/>
      <w:r w:rsidR="00044BCA" w:rsidRPr="00AF64AB">
        <w:rPr>
          <w:rFonts w:ascii="Corbel" w:hAnsi="Corbel"/>
          <w:b w:val="0"/>
          <w:smallCaps w:val="0"/>
          <w:szCs w:val="24"/>
        </w:rPr>
        <w:t>psychoedukacyjne</w:t>
      </w:r>
      <w:proofErr w:type="spellEnd"/>
      <w:r w:rsidR="00044BCA" w:rsidRPr="00AF64AB">
        <w:rPr>
          <w:rFonts w:ascii="Corbel" w:hAnsi="Corbel"/>
          <w:b w:val="0"/>
          <w:smallCaps w:val="0"/>
          <w:szCs w:val="24"/>
        </w:rPr>
        <w:t xml:space="preserve">, film dydaktyczny. </w:t>
      </w:r>
    </w:p>
    <w:p w:rsidR="00E960BB" w:rsidRPr="00AF64AB" w:rsidRDefault="00E960BB" w:rsidP="00044BC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960BB" w:rsidRPr="00AF64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64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 </w:t>
      </w:r>
      <w:r w:rsidR="0085747A" w:rsidRPr="00AF64AB">
        <w:rPr>
          <w:rFonts w:ascii="Corbel" w:hAnsi="Corbel"/>
          <w:smallCaps w:val="0"/>
          <w:szCs w:val="24"/>
        </w:rPr>
        <w:t>METODY I KRYTERIA OCENY</w:t>
      </w:r>
      <w:r w:rsidR="009F4610" w:rsidRPr="00AF64AB">
        <w:rPr>
          <w:rFonts w:ascii="Corbel" w:hAnsi="Corbel"/>
          <w:smallCaps w:val="0"/>
          <w:szCs w:val="24"/>
        </w:rPr>
        <w:t xml:space="preserve"> </w:t>
      </w:r>
    </w:p>
    <w:p w:rsidR="00923D7D" w:rsidRPr="00AF64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64AB" w:rsidRDefault="0085747A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64A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AF64AB" w:rsidTr="00044BCA">
        <w:tc>
          <w:tcPr>
            <w:tcW w:w="1962" w:type="dxa"/>
            <w:vAlign w:val="center"/>
          </w:tcPr>
          <w:p w:rsidR="0085747A" w:rsidRPr="00AF64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F64A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F64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gzamin,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kolokwium, 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 </w:t>
            </w:r>
          </w:p>
        </w:tc>
        <w:tc>
          <w:tcPr>
            <w:tcW w:w="2117" w:type="dxa"/>
            <w:vAlign w:val="center"/>
          </w:tcPr>
          <w:p w:rsidR="00044BCA" w:rsidRPr="00AF64AB" w:rsidRDefault="00D8210F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egzamin, </w:t>
            </w:r>
            <w:r w:rsidR="008F7935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olokwium, projekt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dyskusja, analiza przypadków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044BCA" w:rsidRPr="00AF64AB" w:rsidRDefault="008F7935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bserwacja w trakcie zajęć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a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naliza przypadków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zadania problemowe</w:t>
            </w:r>
          </w:p>
        </w:tc>
        <w:tc>
          <w:tcPr>
            <w:tcW w:w="2117" w:type="dxa"/>
            <w:vAlign w:val="center"/>
          </w:tcPr>
          <w:p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:rsidR="00923D7D" w:rsidRPr="00AF64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F64AB" w:rsidRDefault="003E1941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4.2 </w:t>
      </w:r>
      <w:r w:rsidR="0085747A" w:rsidRPr="00AF64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F64AB" w:rsidTr="00923D7D">
        <w:tc>
          <w:tcPr>
            <w:tcW w:w="9670" w:type="dxa"/>
          </w:tcPr>
          <w:p w:rsidR="0085747A" w:rsidRPr="00AF64AB" w:rsidRDefault="00044BCA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Pozytywne zaliczenie </w:t>
            </w:r>
            <w:r w:rsidR="00D8210F" w:rsidRPr="00AF64AB">
              <w:rPr>
                <w:rFonts w:ascii="Corbel" w:hAnsi="Corbel"/>
                <w:sz w:val="24"/>
                <w:szCs w:val="24"/>
              </w:rPr>
              <w:t xml:space="preserve">egzaminu oraz </w:t>
            </w:r>
            <w:r w:rsidRPr="00AF64AB">
              <w:rPr>
                <w:rFonts w:ascii="Corbel" w:hAnsi="Corbel"/>
                <w:sz w:val="24"/>
                <w:szCs w:val="24"/>
              </w:rPr>
              <w:t>kolokwium;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:rsidR="00BB5B6A" w:rsidRPr="00AF64AB" w:rsidRDefault="00D02F5C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: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wiedzy: student rozpoznaje odpowiedź w teście jednokrotnego wyboru na kolokwium zaliczeniowym i prawidłowo odpowiada na pytania w trakcie zajęć.</w:t>
            </w:r>
          </w:p>
          <w:p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:rsidR="008F7935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85747A" w:rsidP="00E627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5. </w:t>
      </w:r>
      <w:r w:rsidR="00C61DC5" w:rsidRPr="00AF64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AF64AB" w:rsidTr="003E1941">
        <w:tc>
          <w:tcPr>
            <w:tcW w:w="4962" w:type="dxa"/>
            <w:vAlign w:val="center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64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G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F64A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F64A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F64A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64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F64AB" w:rsidRDefault="00ED49EE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F64AB" w:rsidTr="00923D7D">
        <w:tc>
          <w:tcPr>
            <w:tcW w:w="4962" w:type="dxa"/>
          </w:tcPr>
          <w:p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AF64AB" w:rsidRDefault="00D8210F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AF64AB" w:rsidTr="00923D7D">
        <w:tc>
          <w:tcPr>
            <w:tcW w:w="4962" w:type="dxa"/>
          </w:tcPr>
          <w:p w:rsidR="0071620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F64AB" w:rsidRDefault="00C61DC5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A50D0D" w:rsidRPr="00AF64AB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:rsidR="00C61DC5" w:rsidRPr="00AF64AB" w:rsidRDefault="00B13A79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AF64AB" w:rsidRDefault="00D8210F" w:rsidP="00C21C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F64AB" w:rsidRDefault="00D8210F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AF64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64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64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F64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6. </w:t>
      </w:r>
      <w:r w:rsidR="0085747A" w:rsidRPr="00AF64AB">
        <w:rPr>
          <w:rFonts w:ascii="Corbel" w:hAnsi="Corbel"/>
          <w:smallCaps w:val="0"/>
          <w:szCs w:val="24"/>
        </w:rPr>
        <w:t>PRAKTYKI ZAWO</w:t>
      </w:r>
      <w:r w:rsidR="009D3F3B" w:rsidRPr="00AF64A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A50D0D" w:rsidRPr="00AF64AB" w:rsidTr="00230D19">
        <w:trPr>
          <w:trHeight w:val="397"/>
        </w:trPr>
        <w:tc>
          <w:tcPr>
            <w:tcW w:w="4111" w:type="dxa"/>
          </w:tcPr>
          <w:p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50D0D" w:rsidRPr="00AF64AB" w:rsidTr="00230D19">
        <w:trPr>
          <w:trHeight w:val="397"/>
        </w:trPr>
        <w:tc>
          <w:tcPr>
            <w:tcW w:w="4111" w:type="dxa"/>
          </w:tcPr>
          <w:p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5747A" w:rsidRPr="00AF64AB" w:rsidRDefault="0085747A" w:rsidP="00A50D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AF64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7. </w:t>
      </w:r>
      <w:r w:rsidR="0085747A" w:rsidRPr="00AF64AB">
        <w:rPr>
          <w:rFonts w:ascii="Corbel" w:hAnsi="Corbel"/>
          <w:smallCaps w:val="0"/>
          <w:szCs w:val="24"/>
        </w:rPr>
        <w:t>LITERATURA</w:t>
      </w:r>
      <w:r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2"/>
      </w:tblGrid>
      <w:tr w:rsidR="0085747A" w:rsidRPr="00AF64AB" w:rsidTr="00230D19">
        <w:trPr>
          <w:trHeight w:val="397"/>
        </w:trPr>
        <w:tc>
          <w:tcPr>
            <w:tcW w:w="9752" w:type="dxa"/>
          </w:tcPr>
          <w:p w:rsidR="00044BCA" w:rsidRPr="00AF64AB" w:rsidRDefault="0085747A" w:rsidP="00044BCA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AF64A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Pasternak J., Perenc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L.,Radochoński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Podstawy psychopatologii dla pedagogów.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Wydawnictwo UR, Rzeszów, 2017.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Gajdowie M 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Rodzice w akcji. Jak przekazywać dzieciom wartości</w:t>
            </w:r>
            <w:r w:rsidRPr="00AF64AB">
              <w:rPr>
                <w:rFonts w:ascii="Corbel" w:hAnsi="Corbel"/>
                <w:sz w:val="24"/>
                <w:szCs w:val="24"/>
              </w:rPr>
              <w:t>. Częstochowa, Edycja Świętego Pawła, 2010.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A., Janas-Kozik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Warszawa,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Tribune,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bCs/>
                <w:sz w:val="24"/>
                <w:szCs w:val="24"/>
              </w:rPr>
              <w:t>Kazdin</w:t>
            </w:r>
            <w:proofErr w:type="spellEnd"/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 A. </w:t>
            </w:r>
            <w:proofErr w:type="spellStart"/>
            <w:r w:rsidRPr="00AF64AB">
              <w:rPr>
                <w:rFonts w:ascii="Corbel" w:hAnsi="Corbel"/>
                <w:bCs/>
                <w:sz w:val="24"/>
                <w:szCs w:val="24"/>
              </w:rPr>
              <w:t>Weisz</w:t>
            </w:r>
            <w:proofErr w:type="spellEnd"/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 J. - 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Psychoterapia dzieci i młodzieży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Kraków, Wyd. UJ, 2006.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Kendall P.C.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Zaburzenia okresu dzieciństwa i adolescencji. Mechanizmy zaburzeń i techniki terapeutyczne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Gdańsk, 2004.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Kołakowski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ADHD - zespół nadpobudliwości psychoruchowej : przewodnik dla rodziców i wychowawców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Gdańskie Wydawnictwo Psychologiczne, Sopot, 2012.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Marcelli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D.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wieku dziecięcego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Wrocław, :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Elsevier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Urban &amp; Partner, 2013.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>Rosenhan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 D.L. Walker E.F., Seligman M.E.P. </w:t>
            </w:r>
            <w:proofErr w:type="spellStart"/>
            <w:r w:rsidRPr="00AF64AB">
              <w:rPr>
                <w:rFonts w:ascii="Corbel" w:hAnsi="Corbel"/>
                <w:i/>
                <w:sz w:val="24"/>
                <w:szCs w:val="24"/>
                <w:lang w:val="en-US"/>
              </w:rPr>
              <w:t>Psychopatologia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Sęk H. (red).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Psychologia kliniczna t 1 i 2</w:t>
            </w:r>
            <w:r w:rsidRPr="00AF64AB">
              <w:rPr>
                <w:rFonts w:ascii="Corbel" w:hAnsi="Corbel"/>
                <w:sz w:val="24"/>
                <w:szCs w:val="24"/>
              </w:rPr>
              <w:t>. PWN, Warszawa, 2013.</w:t>
            </w:r>
          </w:p>
          <w:p w:rsidR="00B13A79" w:rsidRPr="00AF64AB" w:rsidRDefault="00A50D0D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Sęk H.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13A79" w:rsidRPr="00AF64AB">
              <w:rPr>
                <w:rFonts w:ascii="Corbel" w:hAnsi="Corbel"/>
                <w:i/>
                <w:sz w:val="24"/>
                <w:szCs w:val="24"/>
              </w:rPr>
              <w:t>Wprowadzenie do psychologii klinicznej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B13A79" w:rsidRPr="00AF64AB">
              <w:rPr>
                <w:rFonts w:ascii="Corbel" w:hAnsi="Corbel"/>
                <w:sz w:val="24"/>
                <w:szCs w:val="24"/>
              </w:rPr>
              <w:t>W-wa</w:t>
            </w:r>
            <w:proofErr w:type="spellEnd"/>
            <w:r w:rsidR="00B13A79" w:rsidRPr="00AF64AB">
              <w:rPr>
                <w:rFonts w:ascii="Corbel" w:hAnsi="Corbel"/>
                <w:sz w:val="24"/>
                <w:szCs w:val="24"/>
              </w:rPr>
              <w:t>, Wydawnictwo Naukowe SCHOLAR, 2012.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Zasępa E, Gałkowski T.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Oblicza psychologii klinicznej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Gdańsk, Gdańskie Wydawnictwo Psychologiczne, 2014. </w:t>
            </w:r>
          </w:p>
          <w:p w:rsidR="00BB5B6A" w:rsidRPr="00AF64AB" w:rsidRDefault="00044BCA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Faherty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, C.,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 xml:space="preserve">Autyzm. Co to dla mnie znaczy? Podręcznik z ćwiczeniami dla dzieci i dorosłych ze spektrum autyzmu. </w:t>
            </w:r>
            <w:r w:rsidRPr="00AF64AB">
              <w:rPr>
                <w:rFonts w:ascii="Corbel" w:hAnsi="Corbel"/>
                <w:sz w:val="24"/>
                <w:szCs w:val="24"/>
              </w:rPr>
              <w:t>Kraków, Wydawnictwo Uniwersytetu Jagiellońskiego, 2016.</w:t>
            </w:r>
          </w:p>
        </w:tc>
      </w:tr>
      <w:tr w:rsidR="0085747A" w:rsidRPr="00AF64AB" w:rsidTr="00230D19">
        <w:trPr>
          <w:trHeight w:val="397"/>
        </w:trPr>
        <w:tc>
          <w:tcPr>
            <w:tcW w:w="9752" w:type="dxa"/>
          </w:tcPr>
          <w:p w:rsidR="0085747A" w:rsidRPr="00AF64A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Carson R., </w:t>
            </w:r>
            <w:proofErr w:type="spellStart"/>
            <w:r w:rsidRPr="00AF64AB">
              <w:rPr>
                <w:rFonts w:ascii="Corbel" w:hAnsi="Corbel"/>
                <w:bCs/>
                <w:sz w:val="24"/>
                <w:szCs w:val="24"/>
              </w:rPr>
              <w:t>Butcher</w:t>
            </w:r>
            <w:proofErr w:type="spellEnd"/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 J.R., </w:t>
            </w:r>
            <w:proofErr w:type="spellStart"/>
            <w:r w:rsidRPr="00AF64AB">
              <w:rPr>
                <w:rFonts w:ascii="Corbel" w:hAnsi="Corbel"/>
                <w:bCs/>
                <w:sz w:val="24"/>
                <w:szCs w:val="24"/>
              </w:rPr>
              <w:t>Mineka</w:t>
            </w:r>
            <w:proofErr w:type="spellEnd"/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 S.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Psychologia zaburzeń. Człowiek we współczesnym świecie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 2003.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L.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Warszawa, Wydawnictwo Naukowe SCHOLAR,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Jablow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Anoreksja, bulimia, otyłość</w:t>
            </w:r>
            <w:r w:rsidRPr="00AF64AB">
              <w:rPr>
                <w:rFonts w:ascii="Corbel" w:hAnsi="Corbel"/>
                <w:sz w:val="24"/>
                <w:szCs w:val="24"/>
              </w:rPr>
              <w:t>. GWP, Gdańsk, 2000.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Kleszcz-Szczyrba R.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„Witraże w ciemności”, czyli o przedwczesnej śmierci dziecka</w:t>
            </w:r>
            <w:r w:rsidRPr="00AF64AB">
              <w:rPr>
                <w:rFonts w:ascii="Corbel" w:hAnsi="Corbel"/>
                <w:sz w:val="24"/>
                <w:szCs w:val="24"/>
              </w:rPr>
              <w:t>. Wydawnictwo Św. Jacka, Katowice, 2014.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Namysłowska I. (red.).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Psychiatria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Wydawnictwo Lekarskie PZWL, Warszawa, 2012.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Radziwiłłowicz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W.,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Sumiła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okresu dorastania</w:t>
            </w:r>
            <w:r w:rsidRPr="00AF64AB">
              <w:rPr>
                <w:rFonts w:ascii="Corbel" w:hAnsi="Corbel"/>
                <w:sz w:val="24"/>
                <w:szCs w:val="24"/>
              </w:rPr>
              <w:t>. Oficyna wydawnicza „Impuls”, Kraków, 2006.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Randall P. Parker J.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>Autyzm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Jak pomóc rodzinie</w:t>
            </w:r>
            <w:r w:rsidRPr="00AF64AB">
              <w:rPr>
                <w:rFonts w:ascii="Corbel" w:hAnsi="Corbel"/>
                <w:sz w:val="24"/>
                <w:szCs w:val="24"/>
              </w:rPr>
              <w:t>. GWP, Gdańsk, 1999.</w:t>
            </w:r>
          </w:p>
          <w:p w:rsidR="00B13A79" w:rsidRPr="00AF64AB" w:rsidRDefault="00B13A79" w:rsidP="00A50D0D">
            <w:pPr>
              <w:pStyle w:val="Nagwek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Święcicka M. W relacji. </w:t>
            </w:r>
            <w:r w:rsidR="00A50D0D" w:rsidRPr="00AF64AB">
              <w:rPr>
                <w:rFonts w:ascii="Corbel" w:hAnsi="Corbel"/>
                <w:b w:val="0"/>
                <w:i/>
                <w:sz w:val="24"/>
                <w:szCs w:val="24"/>
              </w:rPr>
              <w:t>Studia z psychologii k</w:t>
            </w:r>
            <w:r w:rsidRPr="00AF64AB">
              <w:rPr>
                <w:rFonts w:ascii="Corbel" w:hAnsi="Corbel"/>
                <w:b w:val="0"/>
                <w:i/>
                <w:sz w:val="24"/>
                <w:szCs w:val="24"/>
              </w:rPr>
              <w:t>linicznej dziecka 30 lat później</w:t>
            </w:r>
            <w:r w:rsidRPr="00AF64AB">
              <w:rPr>
                <w:rFonts w:ascii="Corbel" w:hAnsi="Corbel"/>
                <w:b w:val="0"/>
                <w:sz w:val="24"/>
                <w:szCs w:val="24"/>
              </w:rPr>
              <w:t>. Warszawa, Paradygmat,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Święcicka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Metody diagnozy w psychologii klinicznej dziecka i rodziny</w:t>
            </w:r>
            <w:r w:rsidRPr="00AF64AB">
              <w:rPr>
                <w:rFonts w:ascii="Corbel" w:hAnsi="Corbel"/>
                <w:sz w:val="24"/>
                <w:szCs w:val="24"/>
              </w:rPr>
              <w:t>. Warszawa, Paradygmat, 2011.</w:t>
            </w:r>
          </w:p>
          <w:p w:rsidR="00044BCA" w:rsidRPr="00AF64AB" w:rsidRDefault="00B13A79" w:rsidP="00B13A7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WolańczykT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Kolakowski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A., Skotnicka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Nadpobudliwość psychoruchowa u dzieci.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  </w:t>
            </w: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 xml:space="preserve">Wyd.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BiFolium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>, Lublin 1999.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F64A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30D19" w:rsidRPr="00AF64AB" w:rsidRDefault="00230D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30D19" w:rsidRPr="00AF64AB" w:rsidRDefault="00230D19" w:rsidP="00230D1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30D19" w:rsidRPr="00AF64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055" w:rsidRDefault="00A02055" w:rsidP="00C16ABF">
      <w:pPr>
        <w:spacing w:after="0" w:line="240" w:lineRule="auto"/>
      </w:pPr>
      <w:r>
        <w:separator/>
      </w:r>
    </w:p>
  </w:endnote>
  <w:endnote w:type="continuationSeparator" w:id="0">
    <w:p w:rsidR="00A02055" w:rsidRDefault="00A020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055" w:rsidRDefault="00A02055" w:rsidP="00C16ABF">
      <w:pPr>
        <w:spacing w:after="0" w:line="240" w:lineRule="auto"/>
      </w:pPr>
      <w:r>
        <w:separator/>
      </w:r>
    </w:p>
  </w:footnote>
  <w:footnote w:type="continuationSeparator" w:id="0">
    <w:p w:rsidR="00A02055" w:rsidRDefault="00A02055" w:rsidP="00C16ABF">
      <w:pPr>
        <w:spacing w:after="0" w:line="240" w:lineRule="auto"/>
      </w:pPr>
      <w:r>
        <w:continuationSeparator/>
      </w:r>
    </w:p>
  </w:footnote>
  <w:footnote w:id="1">
    <w:p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CD7629"/>
    <w:multiLevelType w:val="hybridMultilevel"/>
    <w:tmpl w:val="83A2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70A1E"/>
    <w:multiLevelType w:val="hybridMultilevel"/>
    <w:tmpl w:val="9C80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1D3"/>
    <w:rsid w:val="000048FD"/>
    <w:rsid w:val="000051E4"/>
    <w:rsid w:val="000077B4"/>
    <w:rsid w:val="00015B8F"/>
    <w:rsid w:val="00022ECE"/>
    <w:rsid w:val="00042A51"/>
    <w:rsid w:val="00042D2E"/>
    <w:rsid w:val="00044BCA"/>
    <w:rsid w:val="00044C82"/>
    <w:rsid w:val="00070ED6"/>
    <w:rsid w:val="00071A82"/>
    <w:rsid w:val="000742DC"/>
    <w:rsid w:val="00084C12"/>
    <w:rsid w:val="0009462C"/>
    <w:rsid w:val="00094B12"/>
    <w:rsid w:val="00094F44"/>
    <w:rsid w:val="00096C46"/>
    <w:rsid w:val="000A296F"/>
    <w:rsid w:val="000A2A28"/>
    <w:rsid w:val="000A3CDF"/>
    <w:rsid w:val="000B192D"/>
    <w:rsid w:val="000B28EE"/>
    <w:rsid w:val="000B3E37"/>
    <w:rsid w:val="000C4848"/>
    <w:rsid w:val="000D04B0"/>
    <w:rsid w:val="000F1C57"/>
    <w:rsid w:val="000F5615"/>
    <w:rsid w:val="0012247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681"/>
    <w:rsid w:val="001A70D2"/>
    <w:rsid w:val="001C4022"/>
    <w:rsid w:val="001D1E54"/>
    <w:rsid w:val="001D657B"/>
    <w:rsid w:val="001D7B54"/>
    <w:rsid w:val="001E0209"/>
    <w:rsid w:val="001F2CA2"/>
    <w:rsid w:val="002144C0"/>
    <w:rsid w:val="0022477D"/>
    <w:rsid w:val="002278A9"/>
    <w:rsid w:val="00230D1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0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FE7"/>
    <w:rsid w:val="00387638"/>
    <w:rsid w:val="003A0A5B"/>
    <w:rsid w:val="003A1176"/>
    <w:rsid w:val="003C0BAE"/>
    <w:rsid w:val="003D18A9"/>
    <w:rsid w:val="003D6CE2"/>
    <w:rsid w:val="003E1941"/>
    <w:rsid w:val="003E2FE6"/>
    <w:rsid w:val="003E43EA"/>
    <w:rsid w:val="003E49D5"/>
    <w:rsid w:val="003E65DF"/>
    <w:rsid w:val="003F205D"/>
    <w:rsid w:val="003F38C0"/>
    <w:rsid w:val="00414E3C"/>
    <w:rsid w:val="00420177"/>
    <w:rsid w:val="0042244A"/>
    <w:rsid w:val="0042745A"/>
    <w:rsid w:val="00431D5C"/>
    <w:rsid w:val="004362C6"/>
    <w:rsid w:val="00437FA2"/>
    <w:rsid w:val="00445970"/>
    <w:rsid w:val="00461EFC"/>
    <w:rsid w:val="004652C2"/>
    <w:rsid w:val="00467763"/>
    <w:rsid w:val="004706D1"/>
    <w:rsid w:val="00471326"/>
    <w:rsid w:val="0047598D"/>
    <w:rsid w:val="004840FD"/>
    <w:rsid w:val="00490F7D"/>
    <w:rsid w:val="00491678"/>
    <w:rsid w:val="00495ABD"/>
    <w:rsid w:val="004968E2"/>
    <w:rsid w:val="004A3EEA"/>
    <w:rsid w:val="004A4D1F"/>
    <w:rsid w:val="004D5282"/>
    <w:rsid w:val="004F1551"/>
    <w:rsid w:val="004F55A3"/>
    <w:rsid w:val="00503796"/>
    <w:rsid w:val="0050496F"/>
    <w:rsid w:val="00513B6F"/>
    <w:rsid w:val="00517C63"/>
    <w:rsid w:val="005363C4"/>
    <w:rsid w:val="00536BDE"/>
    <w:rsid w:val="00543ACC"/>
    <w:rsid w:val="00556848"/>
    <w:rsid w:val="0056696D"/>
    <w:rsid w:val="00570447"/>
    <w:rsid w:val="0059484D"/>
    <w:rsid w:val="0059782E"/>
    <w:rsid w:val="005A01D7"/>
    <w:rsid w:val="005A0855"/>
    <w:rsid w:val="005A3196"/>
    <w:rsid w:val="005A547C"/>
    <w:rsid w:val="005B73E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5D8"/>
    <w:rsid w:val="006D050F"/>
    <w:rsid w:val="006D6139"/>
    <w:rsid w:val="006E5D65"/>
    <w:rsid w:val="006F1282"/>
    <w:rsid w:val="006F1A0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5F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510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4317"/>
    <w:rsid w:val="008C5147"/>
    <w:rsid w:val="008C5359"/>
    <w:rsid w:val="008C5363"/>
    <w:rsid w:val="008D3DFB"/>
    <w:rsid w:val="008E64F4"/>
    <w:rsid w:val="008F12C9"/>
    <w:rsid w:val="008F6E29"/>
    <w:rsid w:val="008F793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055"/>
    <w:rsid w:val="00A155EE"/>
    <w:rsid w:val="00A2245B"/>
    <w:rsid w:val="00A30110"/>
    <w:rsid w:val="00A36899"/>
    <w:rsid w:val="00A371F6"/>
    <w:rsid w:val="00A43BF6"/>
    <w:rsid w:val="00A50D0D"/>
    <w:rsid w:val="00A53FA5"/>
    <w:rsid w:val="00A54817"/>
    <w:rsid w:val="00A601C8"/>
    <w:rsid w:val="00A60799"/>
    <w:rsid w:val="00A80271"/>
    <w:rsid w:val="00A84C85"/>
    <w:rsid w:val="00A97DE1"/>
    <w:rsid w:val="00AA481A"/>
    <w:rsid w:val="00AB053C"/>
    <w:rsid w:val="00AB528F"/>
    <w:rsid w:val="00AD1146"/>
    <w:rsid w:val="00AD27D3"/>
    <w:rsid w:val="00AD66D6"/>
    <w:rsid w:val="00AE1160"/>
    <w:rsid w:val="00AE203C"/>
    <w:rsid w:val="00AE2E74"/>
    <w:rsid w:val="00AE5FCB"/>
    <w:rsid w:val="00AF2C1E"/>
    <w:rsid w:val="00AF64AB"/>
    <w:rsid w:val="00B06142"/>
    <w:rsid w:val="00B135B1"/>
    <w:rsid w:val="00B13A7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B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24C1"/>
    <w:rsid w:val="00C36992"/>
    <w:rsid w:val="00C56036"/>
    <w:rsid w:val="00C61DC5"/>
    <w:rsid w:val="00C6289A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2F5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10F"/>
    <w:rsid w:val="00D8678B"/>
    <w:rsid w:val="00DA2114"/>
    <w:rsid w:val="00DC2FA4"/>
    <w:rsid w:val="00DE09C0"/>
    <w:rsid w:val="00DE4A14"/>
    <w:rsid w:val="00DF320D"/>
    <w:rsid w:val="00DF3ECF"/>
    <w:rsid w:val="00DF71C8"/>
    <w:rsid w:val="00E129B8"/>
    <w:rsid w:val="00E16508"/>
    <w:rsid w:val="00E21E7D"/>
    <w:rsid w:val="00E22FBC"/>
    <w:rsid w:val="00E24BF5"/>
    <w:rsid w:val="00E25338"/>
    <w:rsid w:val="00E323C1"/>
    <w:rsid w:val="00E474F2"/>
    <w:rsid w:val="00E51E44"/>
    <w:rsid w:val="00E627C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9EE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76"/>
    <w:rsid w:val="00FC1C25"/>
    <w:rsid w:val="00FC3F45"/>
    <w:rsid w:val="00FD503F"/>
    <w:rsid w:val="00FD555A"/>
    <w:rsid w:val="00FD7589"/>
    <w:rsid w:val="00FE5425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13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5D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5D8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3A79"/>
    <w:rPr>
      <w:rFonts w:eastAsia="Times New Roman"/>
      <w:b/>
      <w:bCs/>
      <w:kern w:val="36"/>
      <w:sz w:val="48"/>
      <w:szCs w:val="48"/>
    </w:rPr>
  </w:style>
  <w:style w:type="character" w:styleId="Odwoaniedelikatne">
    <w:name w:val="Subtle Reference"/>
    <w:basedOn w:val="Domylnaczcionkaakapitu"/>
    <w:uiPriority w:val="31"/>
    <w:qFormat/>
    <w:rsid w:val="00E627C0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50906-0F3E-4F45-A1A6-3E9F7828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6</Pages>
  <Words>1534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2020-02-05T11:23:00Z</dcterms:created>
  <dcterms:modified xsi:type="dcterms:W3CDTF">2022-09-15T11:20:00Z</dcterms:modified>
</cp:coreProperties>
</file>